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AEA653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val="kk-KZ" w:eastAsia="ru-RU"/>
        </w:rPr>
      </w:pPr>
      <w:r>
        <w:rPr>
          <w:rFonts w:ascii="Times New Roman" w:eastAsia="Times New Roman" w:hAnsi="Times New Roman"/>
          <w:sz w:val="20"/>
          <w:szCs w:val="20"/>
          <w:lang w:val="kk-KZ" w:eastAsia="ru-RU"/>
        </w:rPr>
        <w:t>Басқару ғылымының пәні мен әдісі.</w:t>
      </w:r>
    </w:p>
    <w:p w14:paraId="2B2F8988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val="kk-KZ" w:eastAsia="ru-RU"/>
        </w:rPr>
      </w:pPr>
      <w:r>
        <w:rPr>
          <w:rFonts w:ascii="Times New Roman" w:eastAsia="Times New Roman" w:hAnsi="Times New Roman"/>
          <w:sz w:val="20"/>
          <w:szCs w:val="20"/>
          <w:lang w:val="kk-KZ" w:eastAsia="ru-RU"/>
        </w:rPr>
        <w:t xml:space="preserve">Менеджмент эволюциясы. </w:t>
      </w:r>
    </w:p>
    <w:p w14:paraId="59BBF5E7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val="kk-KZ" w:eastAsia="ru-RU"/>
        </w:rPr>
      </w:pPr>
      <w:r>
        <w:rPr>
          <w:rFonts w:ascii="Times New Roman" w:eastAsia="Times New Roman" w:hAnsi="Times New Roman"/>
          <w:sz w:val="20"/>
          <w:szCs w:val="20"/>
          <w:lang w:val="kk-KZ" w:eastAsia="ru-RU"/>
        </w:rPr>
        <w:t>Қазіргі кезеңгі менеджменттің тұжырымдамалары.</w:t>
      </w:r>
    </w:p>
    <w:p w14:paraId="1AD59468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val="kk-KZ" w:eastAsia="ru-RU"/>
        </w:rPr>
      </w:pPr>
      <w:r>
        <w:rPr>
          <w:rFonts w:ascii="Times New Roman" w:eastAsia="Times New Roman" w:hAnsi="Times New Roman"/>
          <w:sz w:val="20"/>
          <w:szCs w:val="20"/>
          <w:lang w:val="kk-KZ" w:eastAsia="ru-RU"/>
        </w:rPr>
        <w:t>Басқарудағы жүйелік тәсілдің негіздері.</w:t>
      </w:r>
    </w:p>
    <w:p w14:paraId="0EAB2C6E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val="kk-KZ" w:eastAsia="ru-RU"/>
        </w:rPr>
      </w:pPr>
      <w:r>
        <w:rPr>
          <w:rFonts w:ascii="Times New Roman" w:eastAsia="Times New Roman" w:hAnsi="Times New Roman"/>
          <w:sz w:val="20"/>
          <w:szCs w:val="20"/>
          <w:lang w:val="kk-KZ" w:eastAsia="ru-RU"/>
        </w:rPr>
        <w:t>Ұйым түсінігі және оның түрлері,  жіктелуі.</w:t>
      </w:r>
    </w:p>
    <w:p w14:paraId="57D438D9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val="kk-KZ" w:eastAsia="ru-RU"/>
        </w:rPr>
      </w:pPr>
      <w:r>
        <w:rPr>
          <w:rFonts w:ascii="Times New Roman" w:eastAsia="Times New Roman" w:hAnsi="Times New Roman"/>
          <w:sz w:val="20"/>
          <w:szCs w:val="20"/>
          <w:lang w:val="kk-KZ" w:eastAsia="ru-RU"/>
        </w:rPr>
        <w:t>Жоспарлау -  менеджменттің басты функциясы.</w:t>
      </w:r>
    </w:p>
    <w:p w14:paraId="0395C237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val="kk-KZ" w:eastAsia="ru-RU"/>
        </w:rPr>
      </w:pPr>
      <w:r>
        <w:rPr>
          <w:rFonts w:ascii="Times New Roman" w:eastAsia="Times New Roman" w:hAnsi="Times New Roman"/>
          <w:sz w:val="20"/>
          <w:szCs w:val="20"/>
          <w:lang w:val="kk-KZ" w:eastAsia="ru-RU"/>
        </w:rPr>
        <w:t>Мотивация менеджменттің функциясы ретінде.</w:t>
      </w:r>
    </w:p>
    <w:p w14:paraId="2348623E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val="kk-KZ"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val="kk-KZ" w:eastAsia="ru-RU"/>
        </w:rPr>
        <w:t>Топтық динамика және басқару персоналы.</w:t>
      </w:r>
    </w:p>
    <w:p w14:paraId="2AEDA916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val="kk-KZ" w:eastAsia="ru-RU"/>
        </w:rPr>
      </w:pPr>
      <w:r>
        <w:rPr>
          <w:rFonts w:ascii="Times New Roman" w:eastAsia="Times New Roman" w:hAnsi="Times New Roman"/>
          <w:sz w:val="20"/>
          <w:szCs w:val="20"/>
          <w:lang w:val="kk-KZ" w:eastAsia="ru-RU"/>
        </w:rPr>
        <w:t xml:space="preserve">Басшылық: билік, ықпал ету және әріптестік. </w:t>
      </w:r>
    </w:p>
    <w:p w14:paraId="7A7C6C2F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val="kk-KZ" w:eastAsia="ru-RU"/>
        </w:rPr>
      </w:pPr>
      <w:r>
        <w:rPr>
          <w:rFonts w:ascii="Times New Roman" w:eastAsia="Times New Roman" w:hAnsi="Times New Roman"/>
          <w:sz w:val="20"/>
          <w:szCs w:val="20"/>
          <w:lang w:val="kk-KZ" w:eastAsia="ru-RU"/>
        </w:rPr>
        <w:t>Өзара іскерлікті ұйымдастыру мен өкілеттілік.</w:t>
      </w:r>
    </w:p>
    <w:p w14:paraId="124F33F3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val="kk-KZ"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val="kk-KZ" w:eastAsia="ru-RU"/>
        </w:rPr>
        <w:t>Лидерлік: басқару стилі мен менеджер имиджі.</w:t>
      </w:r>
    </w:p>
    <w:p w14:paraId="0388A1E9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bCs/>
          <w:color w:val="000000"/>
          <w:spacing w:val="-3"/>
          <w:sz w:val="20"/>
          <w:szCs w:val="20"/>
          <w:lang w:val="kk-KZ" w:eastAsia="ru-RU"/>
        </w:rPr>
      </w:pPr>
      <w:r>
        <w:rPr>
          <w:rFonts w:ascii="Times New Roman" w:eastAsia="Times New Roman" w:hAnsi="Times New Roman"/>
          <w:bCs/>
          <w:color w:val="000000"/>
          <w:spacing w:val="-3"/>
          <w:sz w:val="20"/>
          <w:szCs w:val="20"/>
          <w:lang w:val="kk-KZ" w:eastAsia="ru-RU"/>
        </w:rPr>
        <w:t>Қайшылықтарды, күйзелістерді және өзгерістерді басқару.</w:t>
      </w:r>
    </w:p>
    <w:p w14:paraId="2BB816B3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bCs/>
          <w:sz w:val="20"/>
          <w:szCs w:val="20"/>
          <w:lang w:val="kk-KZ" w:eastAsia="ru-RU"/>
        </w:rPr>
      </w:pPr>
      <w:r>
        <w:rPr>
          <w:rFonts w:ascii="Times New Roman" w:eastAsia="Times New Roman" w:hAnsi="Times New Roman"/>
          <w:sz w:val="20"/>
          <w:szCs w:val="20"/>
          <w:lang w:val="kk-KZ" w:eastAsia="ru-RU"/>
        </w:rPr>
        <w:t>Мотивацияның мазмұнды теорияларын атаңыз.</w:t>
      </w:r>
    </w:p>
    <w:p w14:paraId="504BAD90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val="kk-KZ" w:eastAsia="ru-RU"/>
        </w:rPr>
      </w:pPr>
      <w:r>
        <w:rPr>
          <w:rFonts w:ascii="Times New Roman" w:eastAsia="Times New Roman" w:hAnsi="Times New Roman"/>
          <w:sz w:val="20"/>
          <w:szCs w:val="20"/>
          <w:lang w:val="kk-KZ" w:eastAsia="ru-RU"/>
        </w:rPr>
        <w:t>Мотивацияның процессуалды теориялары атаңыз.</w:t>
      </w:r>
    </w:p>
    <w:p w14:paraId="024E53AB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val="kk-KZ" w:eastAsia="ru-RU"/>
        </w:rPr>
      </w:pPr>
      <w:r>
        <w:rPr>
          <w:rFonts w:ascii="Times New Roman" w:eastAsia="Times New Roman" w:hAnsi="Times New Roman"/>
          <w:sz w:val="20"/>
          <w:szCs w:val="20"/>
          <w:lang w:val="kk-KZ" w:eastAsia="ru-RU"/>
        </w:rPr>
        <w:t>Мотивация және компенсация.</w:t>
      </w:r>
    </w:p>
    <w:p w14:paraId="11EC7F3F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Менеджмент кешеніне нелер жатады</w:t>
      </w:r>
    </w:p>
    <w:p w14:paraId="38DA493D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Билік формалары</w:t>
      </w:r>
    </w:p>
    <w:p w14:paraId="2938803B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Басшылық пен жетекшілік</w:t>
      </w:r>
    </w:p>
    <w:p w14:paraId="779C0D74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Басқару нормасы</w:t>
      </w:r>
    </w:p>
    <w:p w14:paraId="38BD19EC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Топтар және олардың мәнділігі</w:t>
      </w:r>
    </w:p>
    <w:p w14:paraId="49983319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Формалды емес ұйымдар және олардың сипаттамалары</w:t>
      </w:r>
    </w:p>
    <w:p w14:paraId="6EED210B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 xml:space="preserve">Формалды емес ұйымдарды басқару </w:t>
      </w:r>
    </w:p>
    <w:p w14:paraId="1A199078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Топтың тиімділігін арттыру жолдары</w:t>
      </w:r>
    </w:p>
    <w:p w14:paraId="61C80D9B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Басқару стилдерін атаңыз</w:t>
      </w:r>
    </w:p>
    <w:p w14:paraId="52BECE1F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Менеджер имиджі дегеніміз не</w:t>
      </w:r>
    </w:p>
    <w:p w14:paraId="7CF65ACB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Стратегияның мәні</w:t>
      </w:r>
    </w:p>
    <w:p w14:paraId="12060E4B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 xml:space="preserve">Жоспарлау және ұйымның жетістігі немесе табысы </w:t>
      </w:r>
    </w:p>
    <w:p w14:paraId="0D5F0022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 xml:space="preserve">Ұйым мақсаты </w:t>
      </w:r>
    </w:p>
    <w:p w14:paraId="1094C443" w14:textId="77777777" w:rsidR="0011430B" w:rsidRDefault="0011430B" w:rsidP="0011430B">
      <w:pPr>
        <w:pStyle w:val="a3"/>
        <w:numPr>
          <w:ilvl w:val="0"/>
          <w:numId w:val="1"/>
        </w:numPr>
        <w:tabs>
          <w:tab w:val="left" w:pos="360"/>
        </w:tabs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Қарама қайшылық қалаулы әрі қолайлы жағдай ма</w:t>
      </w:r>
    </w:p>
    <w:p w14:paraId="363A02C0" w14:textId="77777777" w:rsidR="0011430B" w:rsidRDefault="0011430B" w:rsidP="0011430B">
      <w:pPr>
        <w:pStyle w:val="a3"/>
        <w:numPr>
          <w:ilvl w:val="0"/>
          <w:numId w:val="1"/>
        </w:numPr>
        <w:tabs>
          <w:tab w:val="left" w:pos="360"/>
        </w:tabs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Кәсіпорындағы өзгерісті қалай түсінсіз</w:t>
      </w:r>
    </w:p>
    <w:p w14:paraId="6A88535E" w14:textId="77777777" w:rsidR="0011430B" w:rsidRDefault="0011430B" w:rsidP="0011430B">
      <w:pPr>
        <w:pStyle w:val="a3"/>
        <w:numPr>
          <w:ilvl w:val="0"/>
          <w:numId w:val="1"/>
        </w:numPr>
        <w:tabs>
          <w:tab w:val="left" w:pos="3210"/>
        </w:tabs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Төлем қабілеттілік коэффициентін атаңыз</w:t>
      </w:r>
    </w:p>
    <w:p w14:paraId="0AF33244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Күйзеліс табиғаты және оны басқаруы</w:t>
      </w:r>
    </w:p>
    <w:p w14:paraId="2EDC0A82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Міндеттілікті тапсыру және өкілеттілік.</w:t>
      </w:r>
    </w:p>
    <w:p w14:paraId="4A8BF2B8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 xml:space="preserve">Сызықтық және аппараттық өкілеттіліктер. </w:t>
      </w:r>
    </w:p>
    <w:p w14:paraId="75EB6058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Өкілеттілікті таратуды тиімді ұйымдастыру.</w:t>
      </w:r>
    </w:p>
    <w:p w14:paraId="61DC1890" w14:textId="77777777" w:rsidR="0011430B" w:rsidRDefault="0011430B" w:rsidP="0011430B">
      <w:pPr>
        <w:pStyle w:val="a3"/>
        <w:numPr>
          <w:ilvl w:val="0"/>
          <w:numId w:val="1"/>
        </w:numPr>
        <w:tabs>
          <w:tab w:val="left" w:pos="1095"/>
        </w:tabs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Кадрлардың түрлері.</w:t>
      </w:r>
    </w:p>
    <w:p w14:paraId="53A72B3F" w14:textId="77777777" w:rsidR="0011430B" w:rsidRDefault="0011430B" w:rsidP="0011430B">
      <w:pPr>
        <w:pStyle w:val="a3"/>
        <w:numPr>
          <w:ilvl w:val="0"/>
          <w:numId w:val="1"/>
        </w:numPr>
        <w:tabs>
          <w:tab w:val="left" w:pos="1095"/>
        </w:tabs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Кәсіпорындағы кадрлар саясаты.</w:t>
      </w:r>
    </w:p>
    <w:p w14:paraId="4F32EF0C" w14:textId="77777777" w:rsidR="0011430B" w:rsidRDefault="0011430B" w:rsidP="0011430B">
      <w:pPr>
        <w:pStyle w:val="a3"/>
        <w:numPr>
          <w:ilvl w:val="0"/>
          <w:numId w:val="1"/>
        </w:numPr>
        <w:tabs>
          <w:tab w:val="left" w:pos="1095"/>
        </w:tabs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Қазіргі заманғы басшылардың этикасы мен мәдениеті.</w:t>
      </w:r>
    </w:p>
    <w:p w14:paraId="70096D0F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Cs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Басқарудың объектісі мен субъектісі.</w:t>
      </w:r>
    </w:p>
    <w:p w14:paraId="34A9C027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Cs/>
          <w:sz w:val="20"/>
          <w:szCs w:val="20"/>
          <w:lang w:val="kk-KZ"/>
        </w:rPr>
      </w:pPr>
      <w:r>
        <w:rPr>
          <w:rFonts w:ascii="Times New Roman" w:hAnsi="Times New Roman"/>
          <w:bCs/>
          <w:sz w:val="20"/>
          <w:szCs w:val="20"/>
          <w:lang w:val="kk-KZ"/>
        </w:rPr>
        <w:t>Менеджмент жүйесіндегі кәсіпкерлік.</w:t>
      </w:r>
    </w:p>
    <w:p w14:paraId="6F3D5AA0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Өнімнің сапасын басқару.</w:t>
      </w:r>
    </w:p>
    <w:p w14:paraId="1FCAB0C0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Республикасында стандарттау жөнінде қандай нормативтік құжаттар бар?</w:t>
      </w:r>
    </w:p>
    <w:p w14:paraId="3DEB7CB5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Стратегиялық жоспарлауды жүзеге асыру</w:t>
      </w:r>
    </w:p>
    <w:p w14:paraId="0E1C061F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 xml:space="preserve">Стратегиялық жоспарға баға беру </w:t>
      </w:r>
    </w:p>
    <w:p w14:paraId="642388FC" w14:textId="77777777" w:rsidR="0011430B" w:rsidRDefault="0011430B" w:rsidP="001143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Стратегиялық жоспарды жүзеге асыруды басқару.</w:t>
      </w:r>
    </w:p>
    <w:p w14:paraId="3252DBE0" w14:textId="77777777" w:rsidR="000459A7" w:rsidRDefault="000459A7">
      <w:bookmarkStart w:id="0" w:name="_GoBack"/>
      <w:bookmarkEnd w:id="0"/>
    </w:p>
    <w:sectPr w:rsidR="000459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C27EBF"/>
    <w:multiLevelType w:val="hybridMultilevel"/>
    <w:tmpl w:val="935818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0B8"/>
    <w:rsid w:val="000459A7"/>
    <w:rsid w:val="0011430B"/>
    <w:rsid w:val="00C9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77DCAB-17FB-4571-B19A-53910F1B5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430B"/>
    <w:pPr>
      <w:spacing w:line="25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66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2020-03-31T13:43:00Z</dcterms:created>
  <dcterms:modified xsi:type="dcterms:W3CDTF">2020-03-31T13:43:00Z</dcterms:modified>
</cp:coreProperties>
</file>